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E0" w:rsidRPr="005A0DCC" w:rsidRDefault="004A5630" w:rsidP="004A5630">
      <w:pPr>
        <w:jc w:val="center"/>
        <w:rPr>
          <w:b/>
          <w:sz w:val="32"/>
          <w:szCs w:val="32"/>
          <w:u w:val="single"/>
        </w:rPr>
      </w:pPr>
      <w:r w:rsidRPr="005A0DCC">
        <w:rPr>
          <w:b/>
          <w:sz w:val="32"/>
          <w:szCs w:val="32"/>
          <w:u w:val="single"/>
        </w:rPr>
        <w:t xml:space="preserve">Planning </w:t>
      </w:r>
      <w:r w:rsidR="004B2F80">
        <w:rPr>
          <w:b/>
          <w:sz w:val="32"/>
          <w:szCs w:val="32"/>
          <w:u w:val="single"/>
        </w:rPr>
        <w:t xml:space="preserve">for Leave to Appeal Substitute Consent </w:t>
      </w:r>
    </w:p>
    <w:p w:rsidR="004B2F80" w:rsidRDefault="004B2F80" w:rsidP="004A5630">
      <w:pPr>
        <w:rPr>
          <w:color w:val="595959" w:themeColor="text1" w:themeTint="A6"/>
          <w:sz w:val="24"/>
          <w:szCs w:val="24"/>
        </w:rPr>
      </w:pPr>
    </w:p>
    <w:p w:rsidR="004B2F80" w:rsidRDefault="004B2F80" w:rsidP="004A5630">
      <w:pPr>
        <w:rPr>
          <w:color w:val="595959" w:themeColor="text1" w:themeTint="A6"/>
          <w:sz w:val="24"/>
          <w:szCs w:val="24"/>
        </w:rPr>
      </w:pPr>
      <w:r>
        <w:rPr>
          <w:color w:val="595959" w:themeColor="text1" w:themeTint="A6"/>
          <w:sz w:val="24"/>
          <w:szCs w:val="24"/>
        </w:rPr>
        <w:t xml:space="preserve">Emma Pillions Application &amp; Report </w:t>
      </w:r>
    </w:p>
    <w:p w:rsidR="004B2F80" w:rsidRPr="004B2F80" w:rsidRDefault="004B2F80" w:rsidP="004B2F80">
      <w:pPr>
        <w:jc w:val="both"/>
        <w:rPr>
          <w:color w:val="595959" w:themeColor="text1" w:themeTint="A6"/>
          <w:sz w:val="24"/>
          <w:szCs w:val="24"/>
        </w:rPr>
      </w:pPr>
      <w:r w:rsidRPr="004B2F80">
        <w:rPr>
          <w:color w:val="595959" w:themeColor="text1" w:themeTint="A6"/>
          <w:sz w:val="24"/>
          <w:szCs w:val="24"/>
        </w:rPr>
        <w:t>Letter from Laois County Council dated 25th May that it is not possible for the Planning Authority to consider the application for retention due to the fact that AA was required prior to construction.</w:t>
      </w:r>
    </w:p>
    <w:p w:rsidR="004B2F80" w:rsidRDefault="004B2F80" w:rsidP="004B2F80">
      <w:pPr>
        <w:pStyle w:val="ListParagraph"/>
        <w:ind w:left="1440"/>
        <w:jc w:val="both"/>
      </w:pPr>
    </w:p>
    <w:p w:rsidR="004B2F80" w:rsidRPr="004B2F80" w:rsidRDefault="004B2F80" w:rsidP="004B2F80">
      <w:pPr>
        <w:jc w:val="both"/>
        <w:rPr>
          <w:color w:val="595959" w:themeColor="text1" w:themeTint="A6"/>
          <w:sz w:val="24"/>
          <w:szCs w:val="24"/>
        </w:rPr>
      </w:pPr>
      <w:r w:rsidRPr="004B2F80">
        <w:rPr>
          <w:color w:val="595959" w:themeColor="text1" w:themeTint="A6"/>
          <w:sz w:val="24"/>
          <w:szCs w:val="24"/>
        </w:rPr>
        <w:t>NIS prepared to accompany the application for Leave to Apply for Substitute Consent.</w:t>
      </w:r>
    </w:p>
    <w:p w:rsidR="004B2F80" w:rsidRPr="004B2F80" w:rsidRDefault="004B2F80" w:rsidP="004B2F80">
      <w:pPr>
        <w:pStyle w:val="ListParagraph"/>
        <w:ind w:left="1440"/>
        <w:jc w:val="both"/>
        <w:rPr>
          <w:color w:val="595959" w:themeColor="text1" w:themeTint="A6"/>
          <w:sz w:val="24"/>
          <w:szCs w:val="24"/>
        </w:rPr>
      </w:pPr>
    </w:p>
    <w:p w:rsidR="004B2F80" w:rsidRPr="004B2F80" w:rsidRDefault="004B2F80" w:rsidP="004B2F80">
      <w:pPr>
        <w:jc w:val="both"/>
        <w:rPr>
          <w:color w:val="595959" w:themeColor="text1" w:themeTint="A6"/>
          <w:sz w:val="24"/>
          <w:szCs w:val="24"/>
        </w:rPr>
      </w:pPr>
      <w:proofErr w:type="gramStart"/>
      <w:r w:rsidRPr="004B2F80">
        <w:rPr>
          <w:color w:val="595959" w:themeColor="text1" w:themeTint="A6"/>
          <w:sz w:val="24"/>
          <w:szCs w:val="24"/>
        </w:rPr>
        <w:t>Copy of 17/218 planning application file.</w:t>
      </w:r>
      <w:proofErr w:type="gramEnd"/>
    </w:p>
    <w:p w:rsidR="004B2F80" w:rsidRPr="004B2F80" w:rsidRDefault="004B2F80" w:rsidP="004B2F80">
      <w:pPr>
        <w:pStyle w:val="ListParagraph"/>
        <w:ind w:left="1440"/>
        <w:jc w:val="both"/>
        <w:rPr>
          <w:color w:val="595959" w:themeColor="text1" w:themeTint="A6"/>
          <w:sz w:val="24"/>
          <w:szCs w:val="24"/>
        </w:rPr>
      </w:pPr>
    </w:p>
    <w:p w:rsidR="004B2F80" w:rsidRPr="004B2F80" w:rsidRDefault="004B2F80" w:rsidP="004B2F80">
      <w:pPr>
        <w:jc w:val="both"/>
        <w:rPr>
          <w:color w:val="595959" w:themeColor="text1" w:themeTint="A6"/>
          <w:sz w:val="24"/>
          <w:szCs w:val="24"/>
        </w:rPr>
      </w:pPr>
      <w:proofErr w:type="gramStart"/>
      <w:r w:rsidRPr="004B2F80">
        <w:rPr>
          <w:color w:val="595959" w:themeColor="text1" w:themeTint="A6"/>
          <w:sz w:val="24"/>
          <w:szCs w:val="24"/>
        </w:rPr>
        <w:t>Copy of 19/200 planning application file.</w:t>
      </w:r>
      <w:proofErr w:type="gramEnd"/>
    </w:p>
    <w:p w:rsidR="004B2F80" w:rsidRPr="004B2F80" w:rsidRDefault="004B2F80" w:rsidP="004B2F80">
      <w:pPr>
        <w:pStyle w:val="ListParagraph"/>
        <w:ind w:left="1440"/>
        <w:jc w:val="both"/>
        <w:rPr>
          <w:color w:val="595959" w:themeColor="text1" w:themeTint="A6"/>
          <w:sz w:val="24"/>
          <w:szCs w:val="24"/>
        </w:rPr>
      </w:pPr>
    </w:p>
    <w:p w:rsidR="004B2F80" w:rsidRPr="004B2F80" w:rsidRDefault="004B2F80" w:rsidP="004B2F80">
      <w:pPr>
        <w:jc w:val="both"/>
        <w:rPr>
          <w:color w:val="595959" w:themeColor="text1" w:themeTint="A6"/>
          <w:sz w:val="24"/>
          <w:szCs w:val="24"/>
        </w:rPr>
      </w:pPr>
      <w:r w:rsidRPr="004B2F80">
        <w:rPr>
          <w:color w:val="595959" w:themeColor="text1" w:themeTint="A6"/>
          <w:sz w:val="24"/>
          <w:szCs w:val="24"/>
        </w:rPr>
        <w:t>Letter from Barnes Nolan Associates Ltd. in relation to the clarification of animal stock numbers (raised by the inspector in the 17/218 application).</w:t>
      </w:r>
    </w:p>
    <w:p w:rsidR="004B2F80" w:rsidRPr="004B2F80" w:rsidRDefault="004B2F80" w:rsidP="004B2F80">
      <w:pPr>
        <w:pStyle w:val="ListParagraph"/>
        <w:ind w:left="1440"/>
        <w:jc w:val="both"/>
        <w:rPr>
          <w:color w:val="595959" w:themeColor="text1" w:themeTint="A6"/>
          <w:sz w:val="24"/>
          <w:szCs w:val="24"/>
        </w:rPr>
      </w:pPr>
    </w:p>
    <w:p w:rsidR="004B2F80" w:rsidRPr="004B2F80" w:rsidRDefault="004B2F80" w:rsidP="004B2F80">
      <w:pPr>
        <w:jc w:val="both"/>
        <w:rPr>
          <w:color w:val="595959" w:themeColor="text1" w:themeTint="A6"/>
          <w:sz w:val="24"/>
          <w:szCs w:val="24"/>
        </w:rPr>
      </w:pPr>
      <w:proofErr w:type="gramStart"/>
      <w:r w:rsidRPr="004B2F80">
        <w:rPr>
          <w:color w:val="595959" w:themeColor="text1" w:themeTint="A6"/>
          <w:sz w:val="24"/>
          <w:szCs w:val="24"/>
        </w:rPr>
        <w:t>Letter from the applicant setting out the circumstances surrounding the case.</w:t>
      </w:r>
      <w:proofErr w:type="gramEnd"/>
    </w:p>
    <w:p w:rsidR="004B2F80" w:rsidRPr="004B2F80" w:rsidRDefault="004B2F80" w:rsidP="004B2F80">
      <w:pPr>
        <w:pStyle w:val="ListParagraph"/>
        <w:ind w:left="1440"/>
        <w:jc w:val="both"/>
        <w:rPr>
          <w:color w:val="595959" w:themeColor="text1" w:themeTint="A6"/>
          <w:sz w:val="24"/>
          <w:szCs w:val="24"/>
        </w:rPr>
      </w:pPr>
    </w:p>
    <w:p w:rsidR="004B2F80" w:rsidRPr="004B2F80" w:rsidRDefault="004B2F80" w:rsidP="004B2F80">
      <w:pPr>
        <w:jc w:val="both"/>
        <w:rPr>
          <w:color w:val="595959" w:themeColor="text1" w:themeTint="A6"/>
          <w:sz w:val="24"/>
          <w:szCs w:val="24"/>
        </w:rPr>
      </w:pPr>
      <w:proofErr w:type="gramStart"/>
      <w:r w:rsidRPr="004B2F80">
        <w:rPr>
          <w:color w:val="595959" w:themeColor="text1" w:themeTint="A6"/>
          <w:sz w:val="24"/>
          <w:szCs w:val="24"/>
        </w:rPr>
        <w:t>Letter from the applicant’s son and daughter-in-law setting out the circumstances of the case from their viewpoint.</w:t>
      </w:r>
      <w:proofErr w:type="gramEnd"/>
    </w:p>
    <w:p w:rsidR="00C51FB5" w:rsidRPr="005A0DCC" w:rsidRDefault="00C51FB5" w:rsidP="00C51FB5">
      <w:pPr>
        <w:spacing w:after="0"/>
        <w:rPr>
          <w:color w:val="595959" w:themeColor="text1" w:themeTint="A6"/>
          <w:sz w:val="24"/>
          <w:szCs w:val="24"/>
        </w:rPr>
      </w:pPr>
    </w:p>
    <w:sectPr w:rsidR="00C51FB5" w:rsidRPr="005A0DCC" w:rsidSect="005A0DCC">
      <w:pgSz w:w="11906" w:h="16838"/>
      <w:pgMar w:top="1135"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61416"/>
    <w:multiLevelType w:val="hybridMultilevel"/>
    <w:tmpl w:val="7E8C4154"/>
    <w:lvl w:ilvl="0" w:tplc="FFBC8456">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630"/>
    <w:rsid w:val="00010238"/>
    <w:rsid w:val="00306CD2"/>
    <w:rsid w:val="0033620B"/>
    <w:rsid w:val="004173A4"/>
    <w:rsid w:val="00476805"/>
    <w:rsid w:val="0048314E"/>
    <w:rsid w:val="004A5630"/>
    <w:rsid w:val="004B2F80"/>
    <w:rsid w:val="00526555"/>
    <w:rsid w:val="005A0DCC"/>
    <w:rsid w:val="00631706"/>
    <w:rsid w:val="007B4064"/>
    <w:rsid w:val="009102AA"/>
    <w:rsid w:val="00C51FB5"/>
    <w:rsid w:val="00E3643F"/>
    <w:rsid w:val="00FC1069"/>
    <w:rsid w:val="00FE05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F80"/>
    <w:pPr>
      <w:spacing w:after="0" w:line="240" w:lineRule="auto"/>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3</cp:revision>
  <cp:lastPrinted>2022-02-23T01:20:00Z</cp:lastPrinted>
  <dcterms:created xsi:type="dcterms:W3CDTF">2022-02-23T01:11:00Z</dcterms:created>
  <dcterms:modified xsi:type="dcterms:W3CDTF">2022-02-23T01:20:00Z</dcterms:modified>
</cp:coreProperties>
</file>